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056" w:rsidRPr="00731056" w:rsidRDefault="00731056" w:rsidP="00731056">
      <w:pPr>
        <w:jc w:val="center"/>
        <w:rPr>
          <w:rFonts w:ascii="微软雅黑" w:eastAsia="微软雅黑" w:hAnsi="微软雅黑" w:hint="eastAsia"/>
          <w:sz w:val="32"/>
          <w:szCs w:val="32"/>
        </w:rPr>
      </w:pPr>
      <w:r w:rsidRPr="00731056">
        <w:rPr>
          <w:rFonts w:ascii="微软雅黑" w:eastAsia="微软雅黑" w:hAnsi="微软雅黑" w:hint="eastAsia"/>
          <w:sz w:val="32"/>
          <w:szCs w:val="32"/>
        </w:rPr>
        <w:t>自镇流荧光灯产品的新旧标准差异</w:t>
      </w:r>
    </w:p>
    <w:p w:rsidR="00731056" w:rsidRPr="00731056" w:rsidRDefault="00731056" w:rsidP="00731056">
      <w:pPr>
        <w:jc w:val="center"/>
        <w:rPr>
          <w:rFonts w:ascii="微软雅黑" w:eastAsia="微软雅黑" w:hAnsi="微软雅黑" w:hint="eastAsia"/>
          <w:sz w:val="32"/>
          <w:szCs w:val="32"/>
        </w:rPr>
      </w:pPr>
    </w:p>
    <w:p w:rsidR="00731056" w:rsidRPr="00731056" w:rsidRDefault="00731056" w:rsidP="00731056">
      <w:pPr>
        <w:spacing w:line="360" w:lineRule="auto"/>
        <w:rPr>
          <w:rFonts w:ascii="微软雅黑" w:eastAsia="微软雅黑" w:hAnsi="微软雅黑" w:hint="eastAsia"/>
          <w:sz w:val="24"/>
        </w:rPr>
      </w:pPr>
      <w:r w:rsidRPr="00731056">
        <w:rPr>
          <w:rFonts w:ascii="微软雅黑" w:eastAsia="微软雅黑" w:hAnsi="微软雅黑" w:hint="eastAsia"/>
          <w:sz w:val="24"/>
        </w:rPr>
        <w:t xml:space="preserve">新版标准：GB19044-2013 《普通照明用自镇流荧光灯能效限定值及能效等级》 </w:t>
      </w:r>
    </w:p>
    <w:p w:rsidR="00731056" w:rsidRPr="00731056" w:rsidRDefault="00731056" w:rsidP="00731056">
      <w:pPr>
        <w:spacing w:line="360" w:lineRule="auto"/>
        <w:rPr>
          <w:rFonts w:ascii="微软雅黑" w:eastAsia="微软雅黑" w:hAnsi="微软雅黑" w:hint="eastAsia"/>
          <w:sz w:val="24"/>
        </w:rPr>
      </w:pPr>
      <w:r w:rsidRPr="00731056">
        <w:rPr>
          <w:rFonts w:ascii="微软雅黑" w:eastAsia="微软雅黑" w:hAnsi="微软雅黑" w:hint="eastAsia"/>
          <w:sz w:val="24"/>
        </w:rPr>
        <w:t>旧版标准：GB19044-2003 《普通照明用自镇流荧光灯能效限定值及能效等级》</w:t>
      </w:r>
    </w:p>
    <w:p w:rsidR="00731056" w:rsidRPr="00731056" w:rsidRDefault="00731056" w:rsidP="00731056">
      <w:pPr>
        <w:spacing w:line="360" w:lineRule="auto"/>
        <w:rPr>
          <w:rFonts w:ascii="微软雅黑" w:eastAsia="微软雅黑" w:hAnsi="微软雅黑" w:hint="eastAsia"/>
          <w:sz w:val="28"/>
          <w:szCs w:val="28"/>
        </w:rPr>
      </w:pPr>
    </w:p>
    <w:tbl>
      <w:tblPr>
        <w:tblW w:w="810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1620"/>
        <w:gridCol w:w="1620"/>
        <w:gridCol w:w="2880"/>
      </w:tblGrid>
      <w:tr w:rsidR="00731056" w:rsidRPr="00731056" w:rsidTr="00DA541E">
        <w:tc>
          <w:tcPr>
            <w:tcW w:w="0" w:type="auto"/>
            <w:vAlign w:val="center"/>
          </w:tcPr>
          <w:p w:rsidR="00731056" w:rsidRPr="00731056" w:rsidRDefault="00731056" w:rsidP="00DA541E">
            <w:pPr>
              <w:spacing w:line="180" w:lineRule="atLeast"/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  <w:r w:rsidRPr="00731056">
              <w:rPr>
                <w:rFonts w:ascii="微软雅黑" w:eastAsia="微软雅黑" w:hAnsi="微软雅黑" w:hint="eastAsia"/>
                <w:sz w:val="28"/>
                <w:szCs w:val="28"/>
              </w:rPr>
              <w:t>标准</w:t>
            </w:r>
          </w:p>
          <w:p w:rsidR="00731056" w:rsidRPr="00731056" w:rsidRDefault="00731056" w:rsidP="00DA541E">
            <w:pPr>
              <w:spacing w:line="180" w:lineRule="atLeast"/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  <w:r w:rsidRPr="00731056">
              <w:rPr>
                <w:rFonts w:ascii="微软雅黑" w:eastAsia="微软雅黑" w:hAnsi="微软雅黑" w:hint="eastAsia"/>
                <w:sz w:val="28"/>
                <w:szCs w:val="28"/>
              </w:rPr>
              <w:t>章节</w:t>
            </w:r>
          </w:p>
        </w:tc>
        <w:tc>
          <w:tcPr>
            <w:tcW w:w="1080" w:type="dxa"/>
            <w:vAlign w:val="center"/>
          </w:tcPr>
          <w:p w:rsidR="00731056" w:rsidRPr="00731056" w:rsidRDefault="00731056" w:rsidP="00DA541E">
            <w:pPr>
              <w:spacing w:line="180" w:lineRule="atLeast"/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  <w:r w:rsidRPr="00731056">
              <w:rPr>
                <w:rFonts w:ascii="微软雅黑" w:eastAsia="微软雅黑" w:hAnsi="微软雅黑" w:hint="eastAsia"/>
                <w:sz w:val="28"/>
                <w:szCs w:val="28"/>
              </w:rPr>
              <w:t>名称</w:t>
            </w:r>
          </w:p>
        </w:tc>
        <w:tc>
          <w:tcPr>
            <w:tcW w:w="1620" w:type="dxa"/>
            <w:vAlign w:val="center"/>
          </w:tcPr>
          <w:p w:rsidR="00731056" w:rsidRPr="00731056" w:rsidRDefault="00731056" w:rsidP="00DA541E">
            <w:pPr>
              <w:spacing w:line="180" w:lineRule="atLeast"/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  <w:r w:rsidRPr="00731056">
              <w:rPr>
                <w:rFonts w:ascii="微软雅黑" w:eastAsia="微软雅黑" w:hAnsi="微软雅黑" w:hint="eastAsia"/>
                <w:sz w:val="28"/>
                <w:szCs w:val="28"/>
              </w:rPr>
              <w:t>旧标准要求内容</w:t>
            </w:r>
          </w:p>
        </w:tc>
        <w:tc>
          <w:tcPr>
            <w:tcW w:w="1620" w:type="dxa"/>
            <w:vAlign w:val="center"/>
          </w:tcPr>
          <w:p w:rsidR="00731056" w:rsidRPr="00731056" w:rsidRDefault="00731056" w:rsidP="00DA541E">
            <w:pPr>
              <w:spacing w:line="180" w:lineRule="atLeast"/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  <w:r w:rsidRPr="00731056">
              <w:rPr>
                <w:rFonts w:ascii="微软雅黑" w:eastAsia="微软雅黑" w:hAnsi="微软雅黑" w:hint="eastAsia"/>
                <w:sz w:val="28"/>
                <w:szCs w:val="28"/>
              </w:rPr>
              <w:t>新标准要求内容</w:t>
            </w:r>
          </w:p>
        </w:tc>
        <w:tc>
          <w:tcPr>
            <w:tcW w:w="2880" w:type="dxa"/>
            <w:vAlign w:val="center"/>
          </w:tcPr>
          <w:p w:rsidR="00731056" w:rsidRPr="00731056" w:rsidRDefault="00731056" w:rsidP="00DA541E">
            <w:pPr>
              <w:spacing w:line="180" w:lineRule="atLeast"/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  <w:r w:rsidRPr="00731056">
              <w:rPr>
                <w:rFonts w:ascii="微软雅黑" w:eastAsia="微软雅黑" w:hAnsi="微软雅黑" w:hint="eastAsia"/>
                <w:sz w:val="28"/>
                <w:szCs w:val="28"/>
              </w:rPr>
              <w:t>差异试验</w:t>
            </w:r>
          </w:p>
        </w:tc>
      </w:tr>
      <w:tr w:rsidR="00731056" w:rsidRPr="00731056" w:rsidTr="00DA541E">
        <w:tc>
          <w:tcPr>
            <w:tcW w:w="900" w:type="dxa"/>
          </w:tcPr>
          <w:p w:rsidR="00731056" w:rsidRPr="00731056" w:rsidRDefault="00731056" w:rsidP="00DA541E">
            <w:pPr>
              <w:spacing w:line="180" w:lineRule="atLeast"/>
              <w:rPr>
                <w:rFonts w:ascii="微软雅黑" w:eastAsia="微软雅黑" w:hAnsi="微软雅黑" w:hint="eastAsia"/>
                <w:sz w:val="24"/>
              </w:rPr>
            </w:pPr>
            <w:r w:rsidRPr="00731056">
              <w:rPr>
                <w:rFonts w:ascii="微软雅黑" w:eastAsia="微软雅黑" w:hAnsi="微软雅黑" w:hint="eastAsia"/>
                <w:sz w:val="24"/>
              </w:rPr>
              <w:t>1</w:t>
            </w:r>
          </w:p>
        </w:tc>
        <w:tc>
          <w:tcPr>
            <w:tcW w:w="1080" w:type="dxa"/>
          </w:tcPr>
          <w:p w:rsidR="00731056" w:rsidRPr="00731056" w:rsidRDefault="00731056" w:rsidP="00DA541E">
            <w:pPr>
              <w:spacing w:line="180" w:lineRule="atLeast"/>
              <w:rPr>
                <w:rFonts w:ascii="微软雅黑" w:eastAsia="微软雅黑" w:hAnsi="微软雅黑" w:hint="eastAsia"/>
                <w:sz w:val="24"/>
              </w:rPr>
            </w:pPr>
            <w:r w:rsidRPr="00731056">
              <w:rPr>
                <w:rFonts w:ascii="微软雅黑" w:eastAsia="微软雅黑" w:hAnsi="微软雅黑" w:hint="eastAsia"/>
                <w:sz w:val="24"/>
              </w:rPr>
              <w:t>范围</w:t>
            </w:r>
          </w:p>
        </w:tc>
        <w:tc>
          <w:tcPr>
            <w:tcW w:w="1620" w:type="dxa"/>
          </w:tcPr>
          <w:p w:rsidR="00731056" w:rsidRPr="00731056" w:rsidRDefault="00731056" w:rsidP="00DA541E">
            <w:pPr>
              <w:spacing w:line="180" w:lineRule="atLeast"/>
              <w:rPr>
                <w:rFonts w:ascii="微软雅黑" w:eastAsia="微软雅黑" w:hAnsi="微软雅黑" w:hint="eastAsia"/>
                <w:sz w:val="24"/>
              </w:rPr>
            </w:pPr>
            <w:r w:rsidRPr="00731056">
              <w:rPr>
                <w:rFonts w:ascii="微软雅黑" w:eastAsia="微软雅黑" w:hAnsi="微软雅黑" w:hint="eastAsia"/>
                <w:sz w:val="24"/>
              </w:rPr>
              <w:t>5W～60W</w:t>
            </w:r>
          </w:p>
        </w:tc>
        <w:tc>
          <w:tcPr>
            <w:tcW w:w="1620" w:type="dxa"/>
          </w:tcPr>
          <w:p w:rsidR="00731056" w:rsidRPr="00731056" w:rsidRDefault="00731056" w:rsidP="00DA541E">
            <w:pPr>
              <w:spacing w:line="180" w:lineRule="atLeast"/>
              <w:rPr>
                <w:rFonts w:ascii="微软雅黑" w:eastAsia="微软雅黑" w:hAnsi="微软雅黑" w:hint="eastAsia"/>
                <w:sz w:val="24"/>
              </w:rPr>
            </w:pPr>
            <w:r w:rsidRPr="00731056">
              <w:rPr>
                <w:rFonts w:ascii="微软雅黑" w:eastAsia="微软雅黑" w:hAnsi="微软雅黑" w:hint="eastAsia"/>
                <w:sz w:val="24"/>
              </w:rPr>
              <w:t>3W～60W</w:t>
            </w:r>
          </w:p>
        </w:tc>
        <w:tc>
          <w:tcPr>
            <w:tcW w:w="2880" w:type="dxa"/>
          </w:tcPr>
          <w:p w:rsidR="00731056" w:rsidRPr="00731056" w:rsidRDefault="00731056" w:rsidP="00DA541E">
            <w:pPr>
              <w:spacing w:line="180" w:lineRule="atLeast"/>
              <w:rPr>
                <w:rFonts w:ascii="微软雅黑" w:eastAsia="微软雅黑" w:hAnsi="微软雅黑" w:hint="eastAsia"/>
                <w:sz w:val="24"/>
              </w:rPr>
            </w:pPr>
            <w:r w:rsidRPr="00731056">
              <w:rPr>
                <w:rFonts w:ascii="微软雅黑" w:eastAsia="微软雅黑" w:hAnsi="微软雅黑" w:hint="eastAsia"/>
                <w:sz w:val="24"/>
              </w:rPr>
              <w:t>不需补差异试验</w:t>
            </w:r>
          </w:p>
        </w:tc>
      </w:tr>
      <w:tr w:rsidR="00731056" w:rsidRPr="00731056" w:rsidTr="00DA541E">
        <w:tc>
          <w:tcPr>
            <w:tcW w:w="900" w:type="dxa"/>
          </w:tcPr>
          <w:p w:rsidR="00731056" w:rsidRPr="00731056" w:rsidRDefault="00731056" w:rsidP="00DA541E">
            <w:pPr>
              <w:spacing w:line="180" w:lineRule="atLeast"/>
              <w:rPr>
                <w:rFonts w:ascii="微软雅黑" w:eastAsia="微软雅黑" w:hAnsi="微软雅黑" w:hint="eastAsia"/>
                <w:sz w:val="24"/>
              </w:rPr>
            </w:pPr>
            <w:r w:rsidRPr="00731056">
              <w:rPr>
                <w:rFonts w:ascii="微软雅黑" w:eastAsia="微软雅黑" w:hAnsi="微软雅黑" w:hint="eastAsia"/>
                <w:sz w:val="24"/>
              </w:rPr>
              <w:t>4.2.1</w:t>
            </w:r>
          </w:p>
        </w:tc>
        <w:tc>
          <w:tcPr>
            <w:tcW w:w="1080" w:type="dxa"/>
          </w:tcPr>
          <w:p w:rsidR="00731056" w:rsidRPr="00731056" w:rsidRDefault="00731056" w:rsidP="00DA541E">
            <w:pPr>
              <w:spacing w:line="180" w:lineRule="atLeast"/>
              <w:rPr>
                <w:rFonts w:ascii="微软雅黑" w:eastAsia="微软雅黑" w:hAnsi="微软雅黑" w:hint="eastAsia"/>
                <w:sz w:val="24"/>
              </w:rPr>
            </w:pPr>
            <w:r w:rsidRPr="00731056">
              <w:rPr>
                <w:rFonts w:ascii="微软雅黑" w:eastAsia="微软雅黑" w:hAnsi="微软雅黑" w:hint="eastAsia"/>
                <w:sz w:val="24"/>
              </w:rPr>
              <w:t>能效等级</w:t>
            </w:r>
          </w:p>
        </w:tc>
        <w:tc>
          <w:tcPr>
            <w:tcW w:w="1620" w:type="dxa"/>
          </w:tcPr>
          <w:p w:rsidR="00731056" w:rsidRPr="00731056" w:rsidRDefault="00731056" w:rsidP="00DA541E">
            <w:pPr>
              <w:spacing w:line="180" w:lineRule="atLeast"/>
              <w:rPr>
                <w:rFonts w:ascii="微软雅黑" w:eastAsia="微软雅黑" w:hAnsi="微软雅黑" w:hint="eastAsia"/>
                <w:sz w:val="24"/>
              </w:rPr>
            </w:pPr>
            <w:r w:rsidRPr="00731056">
              <w:rPr>
                <w:rFonts w:ascii="微软雅黑" w:eastAsia="微软雅黑" w:hAnsi="微软雅黑" w:hint="eastAsia"/>
                <w:sz w:val="24"/>
              </w:rPr>
              <w:t>按功率段给出能效指标</w:t>
            </w:r>
          </w:p>
        </w:tc>
        <w:tc>
          <w:tcPr>
            <w:tcW w:w="1620" w:type="dxa"/>
          </w:tcPr>
          <w:p w:rsidR="00731056" w:rsidRPr="00731056" w:rsidRDefault="00731056" w:rsidP="00DA541E">
            <w:pPr>
              <w:spacing w:line="180" w:lineRule="atLeast"/>
              <w:rPr>
                <w:rFonts w:ascii="微软雅黑" w:eastAsia="微软雅黑" w:hAnsi="微软雅黑" w:hint="eastAsia"/>
                <w:sz w:val="24"/>
              </w:rPr>
            </w:pPr>
            <w:r w:rsidRPr="00731056">
              <w:rPr>
                <w:rFonts w:ascii="微软雅黑" w:eastAsia="微软雅黑" w:hAnsi="微软雅黑" w:hint="eastAsia"/>
                <w:sz w:val="24"/>
              </w:rPr>
              <w:t>采用公式给出的能效指标连续计算方式</w:t>
            </w:r>
          </w:p>
        </w:tc>
        <w:tc>
          <w:tcPr>
            <w:tcW w:w="2880" w:type="dxa"/>
          </w:tcPr>
          <w:p w:rsidR="00731056" w:rsidRPr="00731056" w:rsidRDefault="00731056" w:rsidP="00DA541E">
            <w:pPr>
              <w:spacing w:line="180" w:lineRule="atLeast"/>
              <w:rPr>
                <w:rFonts w:ascii="微软雅黑" w:eastAsia="微软雅黑" w:hAnsi="微软雅黑"/>
                <w:sz w:val="24"/>
              </w:rPr>
            </w:pPr>
            <w:r w:rsidRPr="00731056">
              <w:rPr>
                <w:rFonts w:ascii="微软雅黑" w:eastAsia="微软雅黑" w:hAnsi="微软雅黑" w:hint="eastAsia"/>
                <w:sz w:val="24"/>
              </w:rPr>
              <w:t>原检测数值如符合新版要求不需补差异试验/原检测数值不符合新版要求需补差异试验</w:t>
            </w:r>
          </w:p>
        </w:tc>
      </w:tr>
      <w:tr w:rsidR="00731056" w:rsidRPr="00731056" w:rsidTr="00DA541E">
        <w:tc>
          <w:tcPr>
            <w:tcW w:w="900" w:type="dxa"/>
          </w:tcPr>
          <w:p w:rsidR="00731056" w:rsidRPr="00731056" w:rsidRDefault="00731056" w:rsidP="00DA541E">
            <w:pPr>
              <w:rPr>
                <w:rFonts w:ascii="微软雅黑" w:eastAsia="微软雅黑" w:hAnsi="微软雅黑" w:hint="eastAsia"/>
                <w:sz w:val="24"/>
              </w:rPr>
            </w:pPr>
            <w:r w:rsidRPr="00731056">
              <w:rPr>
                <w:rFonts w:ascii="微软雅黑" w:eastAsia="微软雅黑" w:hAnsi="微软雅黑" w:hint="eastAsia"/>
                <w:sz w:val="24"/>
              </w:rPr>
              <w:t>4.2.2</w:t>
            </w:r>
          </w:p>
        </w:tc>
        <w:tc>
          <w:tcPr>
            <w:tcW w:w="1080" w:type="dxa"/>
          </w:tcPr>
          <w:p w:rsidR="00731056" w:rsidRPr="00731056" w:rsidRDefault="00731056" w:rsidP="00DA541E">
            <w:pPr>
              <w:rPr>
                <w:rFonts w:ascii="微软雅黑" w:eastAsia="微软雅黑" w:hAnsi="微软雅黑" w:hint="eastAsia"/>
                <w:sz w:val="24"/>
              </w:rPr>
            </w:pPr>
            <w:r w:rsidRPr="00731056">
              <w:rPr>
                <w:rFonts w:ascii="微软雅黑" w:eastAsia="微软雅黑" w:hAnsi="微软雅黑" w:hint="eastAsia"/>
                <w:sz w:val="24"/>
              </w:rPr>
              <w:t>光通维持率</w:t>
            </w:r>
          </w:p>
        </w:tc>
        <w:tc>
          <w:tcPr>
            <w:tcW w:w="1620" w:type="dxa"/>
          </w:tcPr>
          <w:p w:rsidR="00731056" w:rsidRPr="00731056" w:rsidRDefault="00731056" w:rsidP="00DA541E">
            <w:pPr>
              <w:rPr>
                <w:rFonts w:ascii="微软雅黑" w:eastAsia="微软雅黑" w:hAnsi="微软雅黑" w:hint="eastAsia"/>
                <w:sz w:val="24"/>
              </w:rPr>
            </w:pPr>
            <w:r w:rsidRPr="00731056">
              <w:rPr>
                <w:rFonts w:ascii="微软雅黑" w:eastAsia="微软雅黑" w:hAnsi="微软雅黑" w:hint="eastAsia"/>
                <w:sz w:val="24"/>
              </w:rPr>
              <w:t>80%</w:t>
            </w:r>
          </w:p>
        </w:tc>
        <w:tc>
          <w:tcPr>
            <w:tcW w:w="1620" w:type="dxa"/>
          </w:tcPr>
          <w:p w:rsidR="00731056" w:rsidRPr="00731056" w:rsidRDefault="00731056" w:rsidP="00DA541E">
            <w:pPr>
              <w:rPr>
                <w:rFonts w:ascii="微软雅黑" w:eastAsia="微软雅黑" w:hAnsi="微软雅黑" w:hint="eastAsia"/>
                <w:sz w:val="24"/>
              </w:rPr>
            </w:pPr>
            <w:r w:rsidRPr="00731056">
              <w:rPr>
                <w:rFonts w:ascii="微软雅黑" w:eastAsia="微软雅黑" w:hAnsi="微软雅黑" w:hint="eastAsia"/>
                <w:sz w:val="24"/>
              </w:rPr>
              <w:t>85%</w:t>
            </w:r>
          </w:p>
        </w:tc>
        <w:tc>
          <w:tcPr>
            <w:tcW w:w="2880" w:type="dxa"/>
          </w:tcPr>
          <w:p w:rsidR="00731056" w:rsidRPr="00731056" w:rsidRDefault="00731056" w:rsidP="00DA541E">
            <w:pPr>
              <w:rPr>
                <w:rFonts w:ascii="微软雅黑" w:eastAsia="微软雅黑" w:hAnsi="微软雅黑"/>
                <w:sz w:val="24"/>
              </w:rPr>
            </w:pPr>
            <w:r w:rsidRPr="00731056">
              <w:rPr>
                <w:rFonts w:ascii="微软雅黑" w:eastAsia="微软雅黑" w:hAnsi="微软雅黑" w:hint="eastAsia"/>
                <w:sz w:val="24"/>
              </w:rPr>
              <w:t>原检测数值如符合新版要求不需补差异试验，否则新申请</w:t>
            </w:r>
          </w:p>
        </w:tc>
      </w:tr>
      <w:tr w:rsidR="00731056" w:rsidRPr="00731056" w:rsidTr="00DA541E">
        <w:tc>
          <w:tcPr>
            <w:tcW w:w="900" w:type="dxa"/>
          </w:tcPr>
          <w:p w:rsidR="00731056" w:rsidRPr="00731056" w:rsidRDefault="00731056" w:rsidP="00DA541E">
            <w:pPr>
              <w:rPr>
                <w:rFonts w:ascii="微软雅黑" w:eastAsia="微软雅黑" w:hAnsi="微软雅黑" w:hint="eastAsia"/>
                <w:sz w:val="24"/>
              </w:rPr>
            </w:pPr>
            <w:r w:rsidRPr="00731056">
              <w:rPr>
                <w:rFonts w:ascii="微软雅黑" w:eastAsia="微软雅黑" w:hAnsi="微软雅黑" w:hint="eastAsia"/>
                <w:sz w:val="24"/>
              </w:rPr>
              <w:t>6</w:t>
            </w:r>
          </w:p>
        </w:tc>
        <w:tc>
          <w:tcPr>
            <w:tcW w:w="1080" w:type="dxa"/>
          </w:tcPr>
          <w:p w:rsidR="00731056" w:rsidRPr="00731056" w:rsidRDefault="00731056" w:rsidP="00DA541E">
            <w:pPr>
              <w:rPr>
                <w:rFonts w:ascii="微软雅黑" w:eastAsia="微软雅黑" w:hAnsi="微软雅黑" w:hint="eastAsia"/>
                <w:sz w:val="24"/>
              </w:rPr>
            </w:pPr>
            <w:r w:rsidRPr="00731056">
              <w:rPr>
                <w:rFonts w:ascii="微软雅黑" w:eastAsia="微软雅黑" w:hAnsi="微软雅黑" w:hint="eastAsia"/>
                <w:sz w:val="24"/>
              </w:rPr>
              <w:t>检验规则</w:t>
            </w:r>
          </w:p>
        </w:tc>
        <w:tc>
          <w:tcPr>
            <w:tcW w:w="1620" w:type="dxa"/>
          </w:tcPr>
          <w:p w:rsidR="00731056" w:rsidRPr="00731056" w:rsidRDefault="00731056" w:rsidP="00DA541E">
            <w:pPr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620" w:type="dxa"/>
          </w:tcPr>
          <w:p w:rsidR="00731056" w:rsidRPr="00731056" w:rsidRDefault="00731056" w:rsidP="00DA541E">
            <w:pPr>
              <w:rPr>
                <w:rFonts w:ascii="微软雅黑" w:eastAsia="微软雅黑" w:hAnsi="微软雅黑"/>
                <w:sz w:val="24"/>
              </w:rPr>
            </w:pPr>
            <w:r w:rsidRPr="00731056">
              <w:rPr>
                <w:rFonts w:ascii="微软雅黑" w:eastAsia="微软雅黑" w:hAnsi="微软雅黑" w:hint="eastAsia"/>
                <w:sz w:val="24"/>
              </w:rPr>
              <w:t>从本标准中删除</w:t>
            </w:r>
          </w:p>
        </w:tc>
        <w:tc>
          <w:tcPr>
            <w:tcW w:w="2880" w:type="dxa"/>
          </w:tcPr>
          <w:p w:rsidR="00731056" w:rsidRPr="00731056" w:rsidRDefault="00731056" w:rsidP="00DA541E">
            <w:pPr>
              <w:rPr>
                <w:rFonts w:ascii="微软雅黑" w:eastAsia="微软雅黑" w:hAnsi="微软雅黑"/>
                <w:sz w:val="24"/>
              </w:rPr>
            </w:pPr>
            <w:r w:rsidRPr="00731056">
              <w:rPr>
                <w:rFonts w:ascii="微软雅黑" w:eastAsia="微软雅黑" w:hAnsi="微软雅黑" w:hint="eastAsia"/>
                <w:sz w:val="24"/>
              </w:rPr>
              <w:t>不需补差异试验</w:t>
            </w:r>
          </w:p>
        </w:tc>
      </w:tr>
    </w:tbl>
    <w:p w:rsidR="00731056" w:rsidRPr="00731056" w:rsidRDefault="00731056" w:rsidP="00731056">
      <w:pPr>
        <w:rPr>
          <w:rFonts w:ascii="微软雅黑" w:eastAsia="微软雅黑" w:hAnsi="微软雅黑"/>
          <w:sz w:val="32"/>
          <w:szCs w:val="32"/>
        </w:rPr>
      </w:pPr>
    </w:p>
    <w:p w:rsidR="00587262" w:rsidRPr="00731056" w:rsidRDefault="00587262">
      <w:pPr>
        <w:rPr>
          <w:rFonts w:ascii="微软雅黑" w:eastAsia="微软雅黑" w:hAnsi="微软雅黑"/>
        </w:rPr>
      </w:pPr>
    </w:p>
    <w:sectPr w:rsidR="00587262" w:rsidRPr="007310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7262" w:rsidRDefault="00587262" w:rsidP="00731056">
      <w:r>
        <w:separator/>
      </w:r>
    </w:p>
  </w:endnote>
  <w:endnote w:type="continuationSeparator" w:id="1">
    <w:p w:rsidR="00587262" w:rsidRDefault="00587262" w:rsidP="007310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7262" w:rsidRDefault="00587262" w:rsidP="00731056">
      <w:r>
        <w:separator/>
      </w:r>
    </w:p>
  </w:footnote>
  <w:footnote w:type="continuationSeparator" w:id="1">
    <w:p w:rsidR="00587262" w:rsidRDefault="00587262" w:rsidP="007310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1056"/>
    <w:rsid w:val="00587262"/>
    <w:rsid w:val="007310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0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10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105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105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105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>CHINA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VIPUSER</dc:creator>
  <cp:keywords/>
  <dc:description/>
  <cp:lastModifiedBy>VIPUSER</cp:lastModifiedBy>
  <cp:revision>2</cp:revision>
  <dcterms:created xsi:type="dcterms:W3CDTF">2013-10-19T10:02:00Z</dcterms:created>
  <dcterms:modified xsi:type="dcterms:W3CDTF">2013-10-19T10:02:00Z</dcterms:modified>
</cp:coreProperties>
</file>