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7CC" w:rsidRPr="009337CC" w:rsidRDefault="009337CC" w:rsidP="009337CC">
      <w:pPr>
        <w:rPr>
          <w:rFonts w:ascii="微软雅黑" w:eastAsia="微软雅黑" w:hAnsi="微软雅黑"/>
          <w:color w:val="000000"/>
          <w:sz w:val="24"/>
          <w:szCs w:val="24"/>
        </w:rPr>
      </w:pPr>
      <w:r w:rsidRPr="009337CC">
        <w:rPr>
          <w:rFonts w:ascii="微软雅黑" w:eastAsia="微软雅黑" w:hAnsi="微软雅黑" w:hint="eastAsia"/>
          <w:color w:val="000000"/>
          <w:sz w:val="24"/>
          <w:szCs w:val="24"/>
        </w:rPr>
        <w:t xml:space="preserve">附件1 </w:t>
      </w:r>
    </w:p>
    <w:p w:rsidR="009337CC" w:rsidRPr="009337CC" w:rsidRDefault="009337CC" w:rsidP="009337CC">
      <w:pPr>
        <w:jc w:val="center"/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新旧GB/T11944中空玻璃标准的主要差异</w:t>
      </w:r>
    </w:p>
    <w:p w:rsidR="009337CC" w:rsidRPr="009337CC" w:rsidRDefault="009337CC" w:rsidP="009337CC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 xml:space="preserve">GB/T11944-2012《中空玻璃》国家标准于2012年12月31日由国家质量监督检验检疫总局、国家标准化管理委员会批准发布，2013年9月1日起正式实施，将代替GB/T11944-2002《中空玻璃》标准 。 新标准删除了原标准中的部分要求，修改和增加了一些要求，在技术要求、检验项目及试验方法等方面存在较大差异，对中空玻璃的产品质量提出了更高的要求。 </w:t>
      </w:r>
    </w:p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387"/>
        <w:gridCol w:w="2461"/>
        <w:gridCol w:w="2922"/>
      </w:tblGrid>
      <w:tr w:rsidR="009337CC" w:rsidRPr="009337CC" w:rsidTr="007413F5">
        <w:trPr>
          <w:trHeight w:val="375"/>
          <w:tblCellSpacing w:w="0" w:type="dxa"/>
          <w:jc w:val="center"/>
        </w:trPr>
        <w:tc>
          <w:tcPr>
            <w:tcW w:w="7770" w:type="dxa"/>
            <w:gridSpan w:val="3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GB/T11944-2012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与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GB/T11944-2002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的要求差异</w:t>
            </w:r>
          </w:p>
        </w:tc>
      </w:tr>
      <w:tr w:rsidR="009337CC" w:rsidRPr="009337CC" w:rsidTr="007413F5">
        <w:trPr>
          <w:trHeight w:val="375"/>
          <w:tblCellSpacing w:w="0" w:type="dxa"/>
          <w:jc w:val="center"/>
        </w:trPr>
        <w:tc>
          <w:tcPr>
            <w:tcW w:w="2387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删除要求</w:t>
            </w:r>
          </w:p>
        </w:tc>
        <w:tc>
          <w:tcPr>
            <w:tcW w:w="2461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修改要求</w:t>
            </w:r>
          </w:p>
        </w:tc>
        <w:tc>
          <w:tcPr>
            <w:tcW w:w="2922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增加要求</w:t>
            </w:r>
          </w:p>
        </w:tc>
      </w:tr>
      <w:tr w:rsidR="009337CC" w:rsidRPr="009337CC" w:rsidTr="007413F5">
        <w:trPr>
          <w:trHeight w:val="375"/>
          <w:tblCellSpacing w:w="0" w:type="dxa"/>
          <w:jc w:val="center"/>
        </w:trPr>
        <w:tc>
          <w:tcPr>
            <w:tcW w:w="238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规格的规定</w:t>
            </w:r>
          </w:p>
        </w:tc>
        <w:tc>
          <w:tcPr>
            <w:tcW w:w="2461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胶层宽度</w:t>
            </w:r>
          </w:p>
        </w:tc>
        <w:tc>
          <w:tcPr>
            <w:tcW w:w="292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叠差</w:t>
            </w:r>
          </w:p>
        </w:tc>
      </w:tr>
      <w:tr w:rsidR="009337CC" w:rsidRPr="009337CC" w:rsidTr="007413F5">
        <w:trPr>
          <w:trHeight w:val="375"/>
          <w:tblCellSpacing w:w="0" w:type="dxa"/>
          <w:jc w:val="center"/>
        </w:trPr>
        <w:tc>
          <w:tcPr>
            <w:tcW w:w="238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密封性能</w:t>
            </w:r>
          </w:p>
        </w:tc>
        <w:tc>
          <w:tcPr>
            <w:tcW w:w="2461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外观质量</w:t>
            </w:r>
          </w:p>
        </w:tc>
        <w:tc>
          <w:tcPr>
            <w:tcW w:w="292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水气密封耐久性</w:t>
            </w:r>
          </w:p>
        </w:tc>
      </w:tr>
      <w:tr w:rsidR="009337CC" w:rsidRPr="009337CC" w:rsidTr="007413F5">
        <w:trPr>
          <w:trHeight w:val="645"/>
          <w:tblCellSpacing w:w="0" w:type="dxa"/>
          <w:jc w:val="center"/>
        </w:trPr>
        <w:tc>
          <w:tcPr>
            <w:tcW w:w="238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气候循环耐久性</w:t>
            </w:r>
          </w:p>
        </w:tc>
        <w:tc>
          <w:tcPr>
            <w:tcW w:w="2461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露点的要求和试验方法</w:t>
            </w:r>
          </w:p>
        </w:tc>
        <w:tc>
          <w:tcPr>
            <w:tcW w:w="292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充气中空玻璃初始气体含量</w:t>
            </w:r>
          </w:p>
        </w:tc>
      </w:tr>
      <w:tr w:rsidR="009337CC" w:rsidRPr="009337CC" w:rsidTr="007413F5">
        <w:trPr>
          <w:trHeight w:val="645"/>
          <w:tblCellSpacing w:w="0" w:type="dxa"/>
          <w:jc w:val="center"/>
        </w:trPr>
        <w:tc>
          <w:tcPr>
            <w:tcW w:w="238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高温高湿耐久性</w:t>
            </w:r>
          </w:p>
        </w:tc>
        <w:tc>
          <w:tcPr>
            <w:tcW w:w="2461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92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充气中空玻璃气体密封耐久性</w:t>
            </w:r>
          </w:p>
        </w:tc>
      </w:tr>
      <w:tr w:rsidR="009337CC" w:rsidRPr="009337CC" w:rsidTr="007413F5">
        <w:trPr>
          <w:trHeight w:val="345"/>
          <w:tblCellSpacing w:w="0" w:type="dxa"/>
          <w:jc w:val="center"/>
        </w:trPr>
        <w:tc>
          <w:tcPr>
            <w:tcW w:w="238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 </w:t>
            </w:r>
          </w:p>
        </w:tc>
        <w:tc>
          <w:tcPr>
            <w:tcW w:w="2461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92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U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值</w:t>
            </w:r>
          </w:p>
        </w:tc>
      </w:tr>
      <w:tr w:rsidR="009337CC" w:rsidRPr="009337CC" w:rsidTr="007413F5">
        <w:trPr>
          <w:trHeight w:val="1005"/>
          <w:tblCellSpacing w:w="0" w:type="dxa"/>
          <w:jc w:val="center"/>
        </w:trPr>
        <w:tc>
          <w:tcPr>
            <w:tcW w:w="7770" w:type="dxa"/>
            <w:gridSpan w:val="3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增加附录：中空玻璃失效原因及使用寿命的说明（附录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A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）、边部密封粘结性能的测试方法（附录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B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）、边部密封材料水气渗透率测试方法（附录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C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）、干燥剂水分含量测试方法（附录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D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）、中空玻璃光学现象及目视质量的说明（附录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E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 xml:space="preserve">） </w:t>
            </w:r>
          </w:p>
        </w:tc>
      </w:tr>
    </w:tbl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</w:p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1、新标准按中空腔内气体种类的不同，将产品分为普通中空玻璃和充气中空玻</w:t>
      </w:r>
      <w:r w:rsidRPr="009337CC">
        <w:rPr>
          <w:rFonts w:ascii="微软雅黑" w:eastAsia="微软雅黑" w:hAnsi="微软雅黑" w:hint="eastAsia"/>
          <w:sz w:val="24"/>
          <w:szCs w:val="24"/>
        </w:rPr>
        <w:lastRenderedPageBreak/>
        <w:t>璃。并增加了充气中空玻璃的初始气体含量和气体密封耐久性能要求。</w:t>
      </w:r>
    </w:p>
    <w:p w:rsidR="009337CC" w:rsidRPr="009337CC" w:rsidRDefault="009337CC" w:rsidP="009337CC">
      <w:pPr>
        <w:tabs>
          <w:tab w:val="left" w:pos="720"/>
        </w:tabs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2、新标准删除了原标准中的密封性能，用水气密封耐久性能代替气候循环耐久性能和高温高湿耐久性能，试验条件和判定要求差异较大。新标准水气密封耐久性的试验条件更加苛刻，用水分渗透指数进行定量判定，提高了产品性能要求。</w:t>
      </w:r>
    </w:p>
    <w:p w:rsidR="009337CC" w:rsidRPr="009337CC" w:rsidRDefault="009337CC" w:rsidP="009337CC">
      <w:pPr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旧标准：气候循环耐久性试验温度-15℃～52℃、320个循环（连续60天）；高温高湿耐久性试验温度25℃～55℃、相对湿度＞95%、224个循环（连续4周）。试验后测试露点温度进行定性判定。</w:t>
      </w:r>
    </w:p>
    <w:p w:rsidR="009337CC" w:rsidRPr="009337CC" w:rsidRDefault="009337CC" w:rsidP="009337CC">
      <w:pPr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新标准：水气密封耐久性高低温循环试验温度-18℃～53℃、56个循环（4周），恒温恒湿试验58℃、≥95%RH（7周），试验后测试水气渗透指数，进行定量判定。</w:t>
      </w:r>
    </w:p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3、新标准提高了对露点的要求，修改了露点试验的样品数量和试验方法。</w:t>
      </w:r>
    </w:p>
    <w:tbl>
      <w:tblPr>
        <w:tblW w:w="0" w:type="auto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64"/>
        <w:gridCol w:w="2217"/>
        <w:gridCol w:w="2106"/>
      </w:tblGrid>
      <w:tr w:rsidR="009337CC" w:rsidRPr="009337CC" w:rsidTr="007413F5">
        <w:trPr>
          <w:trHeight w:val="645"/>
          <w:tblCellSpacing w:w="0" w:type="dxa"/>
          <w:jc w:val="center"/>
        </w:trPr>
        <w:tc>
          <w:tcPr>
            <w:tcW w:w="1664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内容</w:t>
            </w:r>
          </w:p>
        </w:tc>
        <w:tc>
          <w:tcPr>
            <w:tcW w:w="2217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GB/T11944-2002</w:t>
            </w:r>
          </w:p>
        </w:tc>
        <w:tc>
          <w:tcPr>
            <w:tcW w:w="2106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GB/T11944-2012</w:t>
            </w:r>
          </w:p>
        </w:tc>
      </w:tr>
      <w:tr w:rsidR="009337CC" w:rsidRPr="009337CC" w:rsidTr="007413F5">
        <w:trPr>
          <w:trHeight w:val="375"/>
          <w:tblCellSpacing w:w="0" w:type="dxa"/>
          <w:jc w:val="center"/>
        </w:trPr>
        <w:tc>
          <w:tcPr>
            <w:tcW w:w="1664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要求</w:t>
            </w:r>
          </w:p>
        </w:tc>
        <w:tc>
          <w:tcPr>
            <w:tcW w:w="221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≤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-40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℃</w:t>
            </w:r>
          </w:p>
        </w:tc>
        <w:tc>
          <w:tcPr>
            <w:tcW w:w="2106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＜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-40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℃</w:t>
            </w:r>
          </w:p>
        </w:tc>
      </w:tr>
      <w:tr w:rsidR="009337CC" w:rsidRPr="009337CC" w:rsidTr="007413F5">
        <w:trPr>
          <w:trHeight w:val="645"/>
          <w:tblCellSpacing w:w="0" w:type="dxa"/>
          <w:jc w:val="center"/>
        </w:trPr>
        <w:tc>
          <w:tcPr>
            <w:tcW w:w="1664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样品数量</w:t>
            </w:r>
          </w:p>
        </w:tc>
        <w:tc>
          <w:tcPr>
            <w:tcW w:w="221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20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</w:t>
            </w:r>
          </w:p>
        </w:tc>
        <w:tc>
          <w:tcPr>
            <w:tcW w:w="2106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15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</w:t>
            </w:r>
          </w:p>
        </w:tc>
      </w:tr>
      <w:tr w:rsidR="009337CC" w:rsidRPr="009337CC" w:rsidTr="007413F5">
        <w:trPr>
          <w:trHeight w:val="930"/>
          <w:tblCellSpacing w:w="0" w:type="dxa"/>
          <w:jc w:val="center"/>
        </w:trPr>
        <w:tc>
          <w:tcPr>
            <w:tcW w:w="1664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试验前放置时间</w:t>
            </w:r>
          </w:p>
        </w:tc>
        <w:tc>
          <w:tcPr>
            <w:tcW w:w="2217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放置一周以上</w:t>
            </w:r>
          </w:p>
        </w:tc>
        <w:tc>
          <w:tcPr>
            <w:tcW w:w="2106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至少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24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小时</w:t>
            </w:r>
          </w:p>
        </w:tc>
      </w:tr>
    </w:tbl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</w:p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4、修改了耐紫外线辐照性能的判定要求、试验样品数量、设备结构要求等。</w:t>
      </w:r>
    </w:p>
    <w:tbl>
      <w:tblPr>
        <w:tblW w:w="0" w:type="auto"/>
        <w:tblCellSpacing w:w="0" w:type="dxa"/>
        <w:tblInd w:w="-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35"/>
        <w:gridCol w:w="3402"/>
        <w:gridCol w:w="3969"/>
      </w:tblGrid>
      <w:tr w:rsidR="009337CC" w:rsidRPr="009337CC" w:rsidTr="007413F5">
        <w:trPr>
          <w:trHeight w:val="315"/>
          <w:tblCellSpacing w:w="0" w:type="dxa"/>
        </w:trPr>
        <w:tc>
          <w:tcPr>
            <w:tcW w:w="1135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内容</w:t>
            </w:r>
          </w:p>
        </w:tc>
        <w:tc>
          <w:tcPr>
            <w:tcW w:w="3402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GB/T11944-2002</w:t>
            </w:r>
          </w:p>
        </w:tc>
        <w:tc>
          <w:tcPr>
            <w:tcW w:w="3969" w:type="dxa"/>
            <w:vAlign w:val="center"/>
          </w:tcPr>
          <w:p w:rsidR="009337CC" w:rsidRPr="009337CC" w:rsidRDefault="009337CC" w:rsidP="007413F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GB/T11944-2012</w:t>
            </w:r>
          </w:p>
        </w:tc>
      </w:tr>
      <w:tr w:rsidR="009337CC" w:rsidRPr="009337CC" w:rsidTr="007413F5">
        <w:trPr>
          <w:trHeight w:val="975"/>
          <w:tblCellSpacing w:w="0" w:type="dxa"/>
        </w:trPr>
        <w:tc>
          <w:tcPr>
            <w:tcW w:w="1135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要求</w:t>
            </w:r>
          </w:p>
        </w:tc>
        <w:tc>
          <w:tcPr>
            <w:tcW w:w="340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试验后，试样内表面上均无结雾或污染的痕迹、玻璃原片无明显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错位和产生胶条蠕变。</w:t>
            </w:r>
          </w:p>
        </w:tc>
        <w:tc>
          <w:tcPr>
            <w:tcW w:w="3969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试验后，试样内表面应无结雾、水气凝结或污染的痕迹且密封胶无明显变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形</w:t>
            </w:r>
          </w:p>
        </w:tc>
      </w:tr>
      <w:tr w:rsidR="009337CC" w:rsidRPr="009337CC" w:rsidTr="007413F5">
        <w:trPr>
          <w:trHeight w:val="975"/>
          <w:tblCellSpacing w:w="0" w:type="dxa"/>
        </w:trPr>
        <w:tc>
          <w:tcPr>
            <w:tcW w:w="1135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样品及数量</w:t>
            </w:r>
          </w:p>
        </w:tc>
        <w:tc>
          <w:tcPr>
            <w:tcW w:w="340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4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块（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块试验，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块备用）。取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块试样进行试验，如果有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1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块或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块不合格，另取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块备用试样重新试验</w:t>
            </w:r>
          </w:p>
        </w:tc>
        <w:tc>
          <w:tcPr>
            <w:tcW w:w="3969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块试样、两腔中空玻璃的试样为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4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块</w:t>
            </w:r>
          </w:p>
        </w:tc>
      </w:tr>
      <w:tr w:rsidR="009337CC" w:rsidRPr="009337CC" w:rsidTr="007413F5">
        <w:trPr>
          <w:trHeight w:val="975"/>
          <w:tblCellSpacing w:w="0" w:type="dxa"/>
        </w:trPr>
        <w:tc>
          <w:tcPr>
            <w:tcW w:w="1135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试验设备</w:t>
            </w:r>
          </w:p>
        </w:tc>
        <w:tc>
          <w:tcPr>
            <w:tcW w:w="340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光源为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MLU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型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300W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紫外灯，输出功率不低于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40W/m2</w:t>
            </w:r>
          </w:p>
        </w:tc>
        <w:tc>
          <w:tcPr>
            <w:tcW w:w="3969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光源为功率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300W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、在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315nm-380nm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波长范围内辐照强度≥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40 W/m2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的紫外灯</w:t>
            </w:r>
          </w:p>
        </w:tc>
      </w:tr>
      <w:tr w:rsidR="009337CC" w:rsidRPr="009337CC" w:rsidTr="007413F5">
        <w:trPr>
          <w:trHeight w:val="1425"/>
          <w:tblCellSpacing w:w="0" w:type="dxa"/>
        </w:trPr>
        <w:tc>
          <w:tcPr>
            <w:tcW w:w="1135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辐照后试样的检查</w:t>
            </w:r>
          </w:p>
        </w:tc>
        <w:tc>
          <w:tcPr>
            <w:tcW w:w="3402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取出放在（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23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±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）℃温度下放置一周，距试样正面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1m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观察</w:t>
            </w:r>
          </w:p>
        </w:tc>
        <w:tc>
          <w:tcPr>
            <w:tcW w:w="3969" w:type="dxa"/>
            <w:vAlign w:val="center"/>
          </w:tcPr>
          <w:p w:rsidR="009337CC" w:rsidRPr="009337CC" w:rsidRDefault="009337CC" w:rsidP="007413F5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取出后距试样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600mm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观察。如果观察到玻璃内表面出现冷凝现象，将试样放在（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23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±</w:t>
            </w:r>
            <w:r w:rsidRPr="009337CC">
              <w:rPr>
                <w:rFonts w:ascii="微软雅黑" w:eastAsia="微软雅黑" w:hAnsi="微软雅黑"/>
                <w:sz w:val="24"/>
                <w:szCs w:val="24"/>
              </w:rPr>
              <w:t>2</w:t>
            </w:r>
            <w:r w:rsidRPr="009337CC">
              <w:rPr>
                <w:rFonts w:ascii="微软雅黑" w:eastAsia="微软雅黑" w:hAnsi="微软雅黑" w:hint="eastAsia"/>
                <w:sz w:val="24"/>
                <w:szCs w:val="24"/>
              </w:rPr>
              <w:t>）℃温度下存放一周擦净表面观察</w:t>
            </w:r>
          </w:p>
        </w:tc>
      </w:tr>
    </w:tbl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 xml:space="preserve">5、增加了平面中空玻璃的最大允许叠差要求。                                                           </w:t>
      </w:r>
    </w:p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6、将原标准中的“胶层厚度”修改为“胶层宽度”，修改了外道密封胶宽度要求，增加了内道丁基胶层宽度要求。</w:t>
      </w:r>
    </w:p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7、提高了外观质量要求，从边部密封、玻璃、间隔材料、中空腔、玻璃内表面几方面进行规定。</w:t>
      </w:r>
    </w:p>
    <w:p w:rsidR="009337CC" w:rsidRPr="009337CC" w:rsidRDefault="009337CC" w:rsidP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8、对两腔中空玻璃产品的各项性能提出了试验方法和判定要求。</w:t>
      </w:r>
    </w:p>
    <w:p w:rsidR="00772A4E" w:rsidRPr="009337CC" w:rsidRDefault="009337CC">
      <w:pPr>
        <w:rPr>
          <w:rFonts w:ascii="微软雅黑" w:eastAsia="微软雅黑" w:hAnsi="微软雅黑"/>
          <w:sz w:val="24"/>
          <w:szCs w:val="24"/>
        </w:rPr>
      </w:pPr>
      <w:r w:rsidRPr="009337CC">
        <w:rPr>
          <w:rFonts w:ascii="微软雅黑" w:eastAsia="微软雅黑" w:hAnsi="微软雅黑" w:hint="eastAsia"/>
          <w:sz w:val="24"/>
          <w:szCs w:val="24"/>
        </w:rPr>
        <w:t>9、新标准增加了5个附录，其中附录A中规定了中空玻璃的预期使用寿命至少应为15年。中空玻璃腔体内有目视可见的水气产生，即为中空玻璃失效及使用寿命的终止。</w:t>
      </w:r>
    </w:p>
    <w:sectPr w:rsidR="00772A4E" w:rsidRPr="009337CC" w:rsidSect="0087053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560" w:rsidRDefault="00A55560" w:rsidP="009337CC">
      <w:r>
        <w:separator/>
      </w:r>
    </w:p>
  </w:endnote>
  <w:endnote w:type="continuationSeparator" w:id="1">
    <w:p w:rsidR="00A55560" w:rsidRDefault="00A55560" w:rsidP="009337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560" w:rsidRDefault="00A55560" w:rsidP="009337CC">
      <w:r>
        <w:separator/>
      </w:r>
    </w:p>
  </w:footnote>
  <w:footnote w:type="continuationSeparator" w:id="1">
    <w:p w:rsidR="00A55560" w:rsidRDefault="00A55560" w:rsidP="009337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7CC"/>
    <w:rsid w:val="00042750"/>
    <w:rsid w:val="00772A4E"/>
    <w:rsid w:val="00870530"/>
    <w:rsid w:val="009337CC"/>
    <w:rsid w:val="00A55560"/>
    <w:rsid w:val="00E57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7C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3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37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3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37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241</Words>
  <Characters>1378</Characters>
  <Application>Microsoft Office Word</Application>
  <DocSecurity>0</DocSecurity>
  <Lines>11</Lines>
  <Paragraphs>3</Paragraphs>
  <ScaleCrop>false</ScaleCrop>
  <Company>CHINA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安全玻璃3C认证标准GBT11944-2012换版</dc:title>
  <dc:subject>安全玻璃3C认证标准GBT11944-2012换版</dc:subject>
  <dc:creator>VIPUSER</dc:creator>
  <cp:keywords>GBT11944-2012</cp:keywords>
  <dc:description>建筑安全玻璃3C认证执行新版标准GBT11944-2012替代GBT11944-2002</dc:description>
  <cp:lastModifiedBy>VIPUSER</cp:lastModifiedBy>
  <cp:revision>3</cp:revision>
  <dcterms:created xsi:type="dcterms:W3CDTF">2013-09-07T06:27:00Z</dcterms:created>
  <dcterms:modified xsi:type="dcterms:W3CDTF">2013-09-07T06:27:00Z</dcterms:modified>
  <cp:category>3C认证标准</cp:category>
</cp:coreProperties>
</file>